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B65" w:rsidRPr="00AF36B1" w:rsidRDefault="006E5B65" w:rsidP="006E5B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BIOL 135</w:t>
      </w:r>
      <w:r w:rsidRPr="005B30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–O1</w:t>
      </w:r>
      <w:r w:rsidRPr="005B3083">
        <w:rPr>
          <w:b/>
          <w:sz w:val="28"/>
          <w:szCs w:val="28"/>
        </w:rPr>
        <w:t xml:space="preserve"> </w:t>
      </w:r>
      <w:r w:rsidRPr="00B53250">
        <w:rPr>
          <w:b/>
          <w:bCs/>
          <w:color w:val="000000"/>
          <w:sz w:val="28"/>
          <w:szCs w:val="28"/>
        </w:rPr>
        <w:t>Introduction to Biotechnology Laboratory</w:t>
      </w:r>
    </w:p>
    <w:p w:rsidR="006E5B65" w:rsidRDefault="006E5B65" w:rsidP="006E5B6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u w:val="single"/>
        </w:rPr>
      </w:pPr>
    </w:p>
    <w:p w:rsidR="006E5B65" w:rsidRPr="00B53250" w:rsidRDefault="006E5B65" w:rsidP="006E5B6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Syllabus </w:t>
      </w:r>
      <w:r>
        <w:rPr>
          <w:b/>
          <w:bCs/>
          <w:color w:val="000000"/>
          <w:sz w:val="28"/>
          <w:szCs w:val="28"/>
          <w:u w:val="single"/>
        </w:rPr>
        <w:tab/>
      </w:r>
      <w:r>
        <w:rPr>
          <w:b/>
          <w:bCs/>
          <w:color w:val="000000"/>
          <w:sz w:val="28"/>
          <w:szCs w:val="28"/>
          <w:u w:val="single"/>
        </w:rPr>
        <w:tab/>
      </w:r>
      <w:r>
        <w:rPr>
          <w:b/>
          <w:bCs/>
          <w:color w:val="000000"/>
          <w:sz w:val="28"/>
          <w:szCs w:val="28"/>
          <w:u w:val="single"/>
        </w:rPr>
        <w:tab/>
        <w:t xml:space="preserve">  </w:t>
      </w:r>
      <w:r>
        <w:rPr>
          <w:b/>
          <w:bCs/>
          <w:color w:val="000000"/>
          <w:sz w:val="28"/>
          <w:szCs w:val="28"/>
          <w:u w:val="single"/>
        </w:rPr>
        <w:tab/>
      </w:r>
      <w:r>
        <w:rPr>
          <w:b/>
          <w:bCs/>
          <w:color w:val="000000"/>
          <w:sz w:val="28"/>
          <w:szCs w:val="28"/>
          <w:u w:val="single"/>
        </w:rPr>
        <w:tab/>
      </w:r>
      <w:r>
        <w:rPr>
          <w:b/>
          <w:bCs/>
          <w:color w:val="000000"/>
          <w:sz w:val="28"/>
          <w:szCs w:val="28"/>
          <w:u w:val="single"/>
        </w:rPr>
        <w:tab/>
        <w:t xml:space="preserve">    </w:t>
      </w:r>
      <w:r w:rsidRPr="00B53250">
        <w:rPr>
          <w:b/>
          <w:bCs/>
          <w:color w:val="000000"/>
          <w:sz w:val="28"/>
          <w:szCs w:val="28"/>
          <w:u w:val="single"/>
        </w:rPr>
        <w:t xml:space="preserve">St Bonaventure University </w:t>
      </w:r>
    </w:p>
    <w:p w:rsidR="006E5B65" w:rsidRPr="00D82C89" w:rsidRDefault="006E5B65" w:rsidP="006E5B65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6E5B65" w:rsidRPr="00B53250" w:rsidRDefault="006E5B65" w:rsidP="006E5B65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/>
          <w:bCs/>
          <w:color w:val="000000"/>
        </w:rPr>
        <w:t>Class meetings: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B53250">
        <w:rPr>
          <w:b/>
          <w:bCs/>
          <w:color w:val="000000"/>
        </w:rPr>
        <w:t xml:space="preserve">   Instructor: </w:t>
      </w:r>
      <w:r>
        <w:rPr>
          <w:color w:val="000000"/>
        </w:rPr>
        <w:t xml:space="preserve"> Mrs. Laura Kopec</w:t>
      </w:r>
    </w:p>
    <w:p w:rsidR="006E5B65" w:rsidRPr="00D82C89" w:rsidRDefault="006E5B65" w:rsidP="006E5B65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D82C89">
        <w:rPr>
          <w:b/>
          <w:bCs/>
          <w:color w:val="000000"/>
        </w:rPr>
        <w:t>Lab:</w:t>
      </w:r>
      <w:r w:rsidRPr="00D82C89"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D82C89">
        <w:rPr>
          <w:color w:val="000000"/>
        </w:rPr>
        <w:tab/>
      </w:r>
      <w:r w:rsidRPr="00D82C89">
        <w:rPr>
          <w:color w:val="000000"/>
        </w:rPr>
        <w:tab/>
        <w:t xml:space="preserve"> </w:t>
      </w:r>
      <w:r w:rsidRPr="00D82C89">
        <w:rPr>
          <w:color w:val="000000"/>
        </w:rPr>
        <w:tab/>
      </w:r>
      <w:r w:rsidRPr="00D82C89">
        <w:rPr>
          <w:color w:val="000000"/>
        </w:rPr>
        <w:tab/>
      </w:r>
      <w:r>
        <w:rPr>
          <w:color w:val="000000"/>
        </w:rPr>
        <w:t>Olean High School, Rm. 329</w:t>
      </w:r>
    </w:p>
    <w:p w:rsidR="006E5B65" w:rsidRDefault="006E5B65" w:rsidP="006E5B65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D82C89">
        <w:rPr>
          <w:bCs/>
          <w:color w:val="000000"/>
        </w:rPr>
        <w:tab/>
      </w:r>
      <w:r>
        <w:rPr>
          <w:bCs/>
          <w:color w:val="000000"/>
        </w:rPr>
        <w:t>2:14-3:06 pm</w:t>
      </w:r>
      <w:r w:rsidRPr="00D82C89">
        <w:rPr>
          <w:bCs/>
          <w:color w:val="000000"/>
        </w:rPr>
        <w:tab/>
      </w:r>
      <w:r w:rsidRPr="00D82C89">
        <w:rPr>
          <w:bCs/>
          <w:color w:val="000000"/>
        </w:rPr>
        <w:tab/>
        <w:t xml:space="preserve">        </w:t>
      </w:r>
      <w:r w:rsidRPr="00D82C89">
        <w:rPr>
          <w:bCs/>
          <w:color w:val="000000"/>
        </w:rPr>
        <w:tab/>
      </w:r>
      <w:r w:rsidRPr="00D82C89">
        <w:rPr>
          <w:bCs/>
          <w:color w:val="000000"/>
        </w:rPr>
        <w:tab/>
      </w:r>
      <w:r>
        <w:rPr>
          <w:bCs/>
          <w:color w:val="000000"/>
        </w:rPr>
        <w:tab/>
      </w:r>
      <w:r w:rsidR="00CC55EE">
        <w:rPr>
          <w:color w:val="000000"/>
        </w:rPr>
        <w:t>716-375-801</w:t>
      </w:r>
      <w:r>
        <w:rPr>
          <w:color w:val="000000"/>
        </w:rPr>
        <w:t>0</w:t>
      </w:r>
      <w:r w:rsidR="007819BC">
        <w:rPr>
          <w:color w:val="000000"/>
        </w:rPr>
        <w:t>, x3329</w:t>
      </w:r>
    </w:p>
    <w:p w:rsidR="006E5B65" w:rsidRPr="002353B1" w:rsidRDefault="006E5B65" w:rsidP="006E5B6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5B3083">
        <w:rPr>
          <w:color w:val="000000"/>
        </w:rPr>
        <w:tab/>
      </w:r>
      <w:r w:rsidRPr="005B3083">
        <w:rPr>
          <w:color w:val="000000"/>
        </w:rPr>
        <w:tab/>
      </w:r>
      <w:r>
        <w:rPr>
          <w:color w:val="000000"/>
        </w:rPr>
        <w:t>OHS, Room 329</w:t>
      </w:r>
      <w:r w:rsidR="00CC55EE">
        <w:rPr>
          <w:color w:val="000000"/>
        </w:rPr>
        <w:tab/>
      </w:r>
      <w:r w:rsidR="00CC55EE">
        <w:rPr>
          <w:color w:val="000000"/>
        </w:rPr>
        <w:tab/>
      </w:r>
      <w:r w:rsidR="00CC55EE">
        <w:rPr>
          <w:color w:val="000000"/>
        </w:rPr>
        <w:tab/>
      </w:r>
      <w:r w:rsidR="00CC55EE">
        <w:rPr>
          <w:color w:val="000000"/>
        </w:rPr>
        <w:tab/>
      </w:r>
      <w:hyperlink r:id="rId7" w:history="1">
        <w:r w:rsidRPr="00D40ABA">
          <w:rPr>
            <w:rStyle w:val="Hyperlink"/>
          </w:rPr>
          <w:t>lkopec@olean.wnyric.org</w:t>
        </w:r>
      </w:hyperlink>
    </w:p>
    <w:p w:rsidR="006E5B65" w:rsidRPr="00D82C89" w:rsidRDefault="006E5B65" w:rsidP="006E5B65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6E5B65" w:rsidRPr="00D82C89" w:rsidRDefault="006E5B65" w:rsidP="006E5B6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D82C89">
        <w:rPr>
          <w:b/>
          <w:bCs/>
          <w:color w:val="000000"/>
        </w:rPr>
        <w:t xml:space="preserve">Office Hours: </w:t>
      </w:r>
      <w:r>
        <w:rPr>
          <w:b/>
          <w:bCs/>
          <w:color w:val="000000"/>
        </w:rPr>
        <w:tab/>
      </w:r>
      <w:r w:rsidRPr="00A83A2F">
        <w:rPr>
          <w:bCs/>
          <w:color w:val="000000"/>
        </w:rPr>
        <w:t>3</w:t>
      </w:r>
      <w:r>
        <w:rPr>
          <w:bCs/>
          <w:color w:val="000000"/>
        </w:rPr>
        <w:t>:15-4:00 pm, MW</w:t>
      </w:r>
      <w:r w:rsidRPr="00A83A2F">
        <w:rPr>
          <w:bCs/>
          <w:color w:val="000000"/>
        </w:rPr>
        <w:t>F</w:t>
      </w:r>
      <w:r w:rsidRPr="00D82C89">
        <w:rPr>
          <w:b/>
          <w:bCs/>
          <w:color w:val="000000"/>
        </w:rPr>
        <w:tab/>
      </w:r>
    </w:p>
    <w:p w:rsidR="006E5B65" w:rsidRPr="00D82C89" w:rsidRDefault="006E5B65" w:rsidP="006E5B65">
      <w:pPr>
        <w:autoSpaceDE w:val="0"/>
        <w:autoSpaceDN w:val="0"/>
        <w:adjustRightInd w:val="0"/>
        <w:jc w:val="both"/>
        <w:rPr>
          <w:color w:val="000000"/>
        </w:rPr>
      </w:pPr>
      <w:r w:rsidRPr="00D82C89">
        <w:rPr>
          <w:b/>
          <w:color w:val="000000"/>
        </w:rPr>
        <w:t xml:space="preserve">Credit Hours: </w:t>
      </w:r>
      <w:r w:rsidRPr="00D82C89">
        <w:rPr>
          <w:b/>
          <w:color w:val="000000"/>
        </w:rPr>
        <w:tab/>
      </w:r>
      <w:r w:rsidRPr="00D82C89">
        <w:rPr>
          <w:color w:val="000000"/>
        </w:rPr>
        <w:t>1 Credit.</w:t>
      </w:r>
    </w:p>
    <w:p w:rsidR="006E5B65" w:rsidRPr="00D82C89" w:rsidRDefault="006E5B65" w:rsidP="006E5B65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6E5B65" w:rsidRPr="00D82C89" w:rsidRDefault="006E5B65" w:rsidP="006E5B6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82C89">
        <w:rPr>
          <w:b/>
          <w:bCs/>
          <w:color w:val="000000"/>
        </w:rPr>
        <w:t xml:space="preserve">Course Description: </w:t>
      </w:r>
    </w:p>
    <w:p w:rsidR="006E5B65" w:rsidRPr="00D82C89" w:rsidRDefault="006E5B65" w:rsidP="006E5B65">
      <w:pPr>
        <w:autoSpaceDE w:val="0"/>
        <w:autoSpaceDN w:val="0"/>
        <w:adjustRightInd w:val="0"/>
        <w:jc w:val="both"/>
        <w:rPr>
          <w:color w:val="000000"/>
        </w:rPr>
      </w:pPr>
      <w:r w:rsidRPr="00D82C89">
        <w:rPr>
          <w:color w:val="000000"/>
        </w:rPr>
        <w:t>This laboratory course provide</w:t>
      </w:r>
      <w:r>
        <w:rPr>
          <w:color w:val="000000"/>
        </w:rPr>
        <w:t>s</w:t>
      </w:r>
      <w:r w:rsidRPr="00D82C89">
        <w:rPr>
          <w:color w:val="000000"/>
        </w:rPr>
        <w:t xml:space="preserve"> a user-friendly environment to introduce basic biotechnology techniques and practices to help students understand how to address biotechnology-related social concerns. Laboratory exercises include different laboratory practices in the field of biotechnology, ways to analyze and interpret experimental data, and </w:t>
      </w:r>
      <w:r>
        <w:rPr>
          <w:color w:val="000000"/>
        </w:rPr>
        <w:t xml:space="preserve">the how to </w:t>
      </w:r>
      <w:r w:rsidRPr="00B53250">
        <w:rPr>
          <w:color w:val="000000"/>
        </w:rPr>
        <w:t xml:space="preserve">arrive at conclusions based on evidence. </w:t>
      </w:r>
    </w:p>
    <w:p w:rsidR="006E5B65" w:rsidRPr="00D82C89" w:rsidRDefault="006E5B65" w:rsidP="006E5B65">
      <w:pPr>
        <w:autoSpaceDE w:val="0"/>
        <w:autoSpaceDN w:val="0"/>
        <w:adjustRightInd w:val="0"/>
        <w:jc w:val="both"/>
        <w:rPr>
          <w:color w:val="000000"/>
        </w:rPr>
      </w:pPr>
    </w:p>
    <w:p w:rsidR="006E5B65" w:rsidRPr="00B53250" w:rsidRDefault="006E5B65" w:rsidP="006E5B65">
      <w:pPr>
        <w:autoSpaceDE w:val="0"/>
        <w:autoSpaceDN w:val="0"/>
        <w:adjustRightInd w:val="0"/>
        <w:rPr>
          <w:bCs/>
          <w:color w:val="000000"/>
        </w:rPr>
      </w:pPr>
      <w:r w:rsidRPr="00D82C89">
        <w:rPr>
          <w:b/>
          <w:bCs/>
          <w:color w:val="000000"/>
        </w:rPr>
        <w:t xml:space="preserve">Department Learning Outcomes </w:t>
      </w:r>
      <w:r w:rsidRPr="00D82C89">
        <w:rPr>
          <w:bCs/>
          <w:color w:val="000000"/>
        </w:rPr>
        <w:t xml:space="preserve">may be found at </w:t>
      </w:r>
      <w:hyperlink r:id="rId8" w:history="1">
        <w:r w:rsidRPr="00D82C89">
          <w:rPr>
            <w:color w:val="1000FF"/>
            <w:u w:val="single" w:color="1000FF"/>
          </w:rPr>
          <w:t>http://www.sbu.edu/academics/schools/arts-and-sciences/departments-majors-minors/biology/learning-outcomes</w:t>
        </w:r>
      </w:hyperlink>
      <w:r w:rsidRPr="00B53250">
        <w:t>.</w:t>
      </w:r>
    </w:p>
    <w:p w:rsidR="006E5B65" w:rsidRPr="00D82C89" w:rsidRDefault="006E5B65" w:rsidP="006E5B65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6E5B65" w:rsidRPr="00D82C89" w:rsidRDefault="006E5B65" w:rsidP="006E5B6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82C89">
        <w:rPr>
          <w:b/>
          <w:bCs/>
          <w:color w:val="000000"/>
        </w:rPr>
        <w:t>Course Learning Outcomes:</w:t>
      </w:r>
    </w:p>
    <w:p w:rsidR="006E5B65" w:rsidRPr="00D82C89" w:rsidRDefault="006E5B65" w:rsidP="006E5B65">
      <w:pPr>
        <w:autoSpaceDE w:val="0"/>
        <w:autoSpaceDN w:val="0"/>
        <w:adjustRightInd w:val="0"/>
        <w:ind w:left="360"/>
        <w:rPr>
          <w:noProof/>
        </w:rPr>
      </w:pPr>
      <w:r w:rsidRPr="00D82C89">
        <w:t>a</w:t>
      </w:r>
      <w:r w:rsidRPr="00D82C89">
        <w:rPr>
          <w:noProof/>
        </w:rPr>
        <w:t>. Students will understand the mode of inquiry of the natural sciences and apply basic investigatory skills in the context of GMOs as related to food safety.</w:t>
      </w:r>
    </w:p>
    <w:p w:rsidR="006E5B65" w:rsidRPr="00D82C89" w:rsidRDefault="006E5B65" w:rsidP="006E5B65">
      <w:pPr>
        <w:autoSpaceDE w:val="0"/>
        <w:autoSpaceDN w:val="0"/>
        <w:adjustRightInd w:val="0"/>
        <w:ind w:left="360"/>
        <w:rPr>
          <w:noProof/>
        </w:rPr>
      </w:pPr>
      <w:r>
        <w:rPr>
          <w:noProof/>
        </w:rPr>
        <w:t>b</w:t>
      </w:r>
      <w:r w:rsidRPr="00D82C89">
        <w:rPr>
          <w:noProof/>
        </w:rPr>
        <w:t xml:space="preserve">. Students will </w:t>
      </w:r>
      <w:r>
        <w:rPr>
          <w:noProof/>
        </w:rPr>
        <w:t>appreciate</w:t>
      </w:r>
      <w:r w:rsidRPr="00D82C89">
        <w:rPr>
          <w:noProof/>
        </w:rPr>
        <w:t xml:space="preserve"> the basic approaches in biotechnology and its contribution</w:t>
      </w:r>
      <w:r>
        <w:rPr>
          <w:noProof/>
        </w:rPr>
        <w:t>s</w:t>
      </w:r>
      <w:r w:rsidRPr="00D82C89">
        <w:rPr>
          <w:noProof/>
        </w:rPr>
        <w:t xml:space="preserve"> to the model society.</w:t>
      </w:r>
    </w:p>
    <w:p w:rsidR="006E5B65" w:rsidRPr="00D82C89" w:rsidRDefault="006E5B65" w:rsidP="006E5B65">
      <w:pPr>
        <w:autoSpaceDE w:val="0"/>
        <w:autoSpaceDN w:val="0"/>
        <w:adjustRightInd w:val="0"/>
        <w:ind w:left="360"/>
        <w:rPr>
          <w:noProof/>
        </w:rPr>
      </w:pPr>
      <w:r>
        <w:rPr>
          <w:noProof/>
        </w:rPr>
        <w:t>c</w:t>
      </w:r>
      <w:r w:rsidRPr="00D82C89">
        <w:rPr>
          <w:noProof/>
        </w:rPr>
        <w:t>. Students will be able to design and perform a complete scientific investigation independently</w:t>
      </w:r>
    </w:p>
    <w:p w:rsidR="006E5B65" w:rsidRPr="00B53250" w:rsidRDefault="006E5B65" w:rsidP="006E5B65">
      <w:pPr>
        <w:autoSpaceDE w:val="0"/>
        <w:autoSpaceDN w:val="0"/>
        <w:adjustRightInd w:val="0"/>
        <w:ind w:left="360"/>
        <w:jc w:val="both"/>
        <w:rPr>
          <w:b/>
          <w:bCs/>
          <w:color w:val="000000"/>
        </w:rPr>
      </w:pPr>
      <w:r>
        <w:rPr>
          <w:noProof/>
        </w:rPr>
        <w:t>d</w:t>
      </w:r>
      <w:r w:rsidRPr="00D82C89">
        <w:rPr>
          <w:noProof/>
        </w:rPr>
        <w:t>. Students will be able to apply the appropriate quantitative techniques to a data set such as graphical analysis, algebraic and dimensional analysis, and statistical testing, and correctly interpreting the result.</w:t>
      </w:r>
    </w:p>
    <w:p w:rsidR="006E5B65" w:rsidRPr="00D82C89" w:rsidRDefault="006E5B65" w:rsidP="006E5B65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6E5B65" w:rsidRPr="00D82C89" w:rsidRDefault="006E5B65" w:rsidP="006E5B6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82C89">
        <w:rPr>
          <w:b/>
          <w:bCs/>
          <w:color w:val="000000"/>
        </w:rPr>
        <w:t xml:space="preserve">Required Text: </w:t>
      </w:r>
    </w:p>
    <w:p w:rsidR="006E5B65" w:rsidRPr="00D82C89" w:rsidRDefault="006E5B65" w:rsidP="006E5B6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D82C89">
        <w:rPr>
          <w:bCs/>
          <w:color w:val="000000"/>
        </w:rPr>
        <w:t>There is no textbook required.</w:t>
      </w:r>
    </w:p>
    <w:p w:rsidR="006E5B65" w:rsidRPr="00D82C89" w:rsidRDefault="006E5B65" w:rsidP="006E5B65">
      <w:pPr>
        <w:autoSpaceDE w:val="0"/>
        <w:autoSpaceDN w:val="0"/>
        <w:adjustRightInd w:val="0"/>
        <w:jc w:val="both"/>
        <w:rPr>
          <w:color w:val="000000"/>
        </w:rPr>
      </w:pPr>
    </w:p>
    <w:p w:rsidR="006E5B65" w:rsidRPr="00D82C89" w:rsidRDefault="006E5B65" w:rsidP="006E5B65">
      <w:pPr>
        <w:autoSpaceDE w:val="0"/>
        <w:autoSpaceDN w:val="0"/>
        <w:adjustRightInd w:val="0"/>
        <w:jc w:val="both"/>
        <w:rPr>
          <w:color w:val="000000"/>
        </w:rPr>
      </w:pPr>
      <w:r w:rsidRPr="00D82C89">
        <w:rPr>
          <w:color w:val="000000"/>
        </w:rPr>
        <w:t>Laboratory manual will be provided on Moodle.</w:t>
      </w:r>
    </w:p>
    <w:p w:rsidR="006E5B65" w:rsidRPr="00D82C89" w:rsidRDefault="006E5B65" w:rsidP="006E5B65">
      <w:pPr>
        <w:autoSpaceDE w:val="0"/>
        <w:autoSpaceDN w:val="0"/>
        <w:adjustRightInd w:val="0"/>
        <w:jc w:val="both"/>
        <w:rPr>
          <w:color w:val="000000"/>
        </w:rPr>
      </w:pPr>
    </w:p>
    <w:p w:rsidR="006E5B65" w:rsidRPr="00D82C89" w:rsidRDefault="006E5B65" w:rsidP="006E5B65">
      <w:pPr>
        <w:autoSpaceDE w:val="0"/>
        <w:autoSpaceDN w:val="0"/>
        <w:adjustRightInd w:val="0"/>
        <w:jc w:val="both"/>
        <w:rPr>
          <w:b/>
          <w:i/>
          <w:color w:val="000000"/>
          <w:u w:val="single"/>
        </w:rPr>
      </w:pPr>
      <w:r w:rsidRPr="00D82C89">
        <w:rPr>
          <w:b/>
          <w:i/>
          <w:color w:val="000000"/>
          <w:u w:val="single"/>
        </w:rPr>
        <w:t>Laboratory manual and actual exercises will be used for exam purpose!</w:t>
      </w:r>
    </w:p>
    <w:p w:rsidR="006E5B65" w:rsidRPr="00D82C89" w:rsidRDefault="006E5B65" w:rsidP="006E5B65">
      <w:pPr>
        <w:autoSpaceDE w:val="0"/>
        <w:autoSpaceDN w:val="0"/>
        <w:adjustRightInd w:val="0"/>
        <w:jc w:val="both"/>
        <w:rPr>
          <w:color w:val="000000"/>
        </w:rPr>
      </w:pPr>
    </w:p>
    <w:p w:rsidR="006E5B65" w:rsidRPr="00D82C89" w:rsidRDefault="006E5B65" w:rsidP="006E5B6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Pr="00D82C89">
        <w:rPr>
          <w:b/>
          <w:bCs/>
          <w:color w:val="000000"/>
        </w:rPr>
        <w:lastRenderedPageBreak/>
        <w:t xml:space="preserve">Grading: </w:t>
      </w:r>
    </w:p>
    <w:p w:rsidR="006E5B65" w:rsidRPr="00D82C89" w:rsidRDefault="006E5B65" w:rsidP="006E5B65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6E5B65" w:rsidRPr="00D82C89" w:rsidRDefault="006E5B65" w:rsidP="006E5B65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D82C89">
        <w:rPr>
          <w:b/>
          <w:bCs/>
          <w:color w:val="000000"/>
        </w:rPr>
        <w:t xml:space="preserve">Grade Ranges </w:t>
      </w:r>
    </w:p>
    <w:p w:rsidR="006E5B65" w:rsidRPr="00D82C89" w:rsidRDefault="006E5B65" w:rsidP="006E5B65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D82C89">
        <w:rPr>
          <w:color w:val="000000"/>
        </w:rPr>
        <w:t xml:space="preserve">A </w:t>
      </w:r>
      <w:r w:rsidRPr="00D82C89">
        <w:rPr>
          <w:color w:val="000000"/>
        </w:rPr>
        <w:tab/>
        <w:t xml:space="preserve">93% and above </w:t>
      </w:r>
      <w:r w:rsidRPr="00D82C89">
        <w:rPr>
          <w:color w:val="000000"/>
        </w:rPr>
        <w:tab/>
        <w:t>B-</w:t>
      </w:r>
      <w:r w:rsidRPr="00D82C89">
        <w:rPr>
          <w:color w:val="000000"/>
          <w:position w:val="10"/>
          <w:vertAlign w:val="superscript"/>
        </w:rPr>
        <w:tab/>
        <w:t xml:space="preserve"> </w:t>
      </w:r>
      <w:r w:rsidRPr="00D82C89">
        <w:rPr>
          <w:color w:val="000000"/>
        </w:rPr>
        <w:t>80 to 82%</w:t>
      </w:r>
      <w:r w:rsidRPr="00D82C89">
        <w:rPr>
          <w:color w:val="000000"/>
        </w:rPr>
        <w:tab/>
        <w:t xml:space="preserve"> D+</w:t>
      </w:r>
      <w:r w:rsidRPr="00D82C89">
        <w:rPr>
          <w:color w:val="000000"/>
          <w:position w:val="10"/>
          <w:vertAlign w:val="superscript"/>
        </w:rPr>
        <w:tab/>
        <w:t xml:space="preserve"> </w:t>
      </w:r>
      <w:r w:rsidRPr="00D82C89">
        <w:rPr>
          <w:color w:val="000000"/>
        </w:rPr>
        <w:t>67 to 69%</w:t>
      </w:r>
    </w:p>
    <w:p w:rsidR="006E5B65" w:rsidRPr="00D82C89" w:rsidRDefault="006E5B65" w:rsidP="006E5B65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D82C89">
        <w:rPr>
          <w:color w:val="000000"/>
        </w:rPr>
        <w:t>A-</w:t>
      </w:r>
      <w:r w:rsidRPr="00D82C89">
        <w:rPr>
          <w:color w:val="000000"/>
          <w:position w:val="10"/>
          <w:vertAlign w:val="superscript"/>
        </w:rPr>
        <w:tab/>
      </w:r>
      <w:r w:rsidRPr="00D82C89">
        <w:rPr>
          <w:color w:val="000000"/>
        </w:rPr>
        <w:t xml:space="preserve">90 to 92% </w:t>
      </w:r>
      <w:r w:rsidRPr="00D82C89">
        <w:rPr>
          <w:color w:val="000000"/>
        </w:rPr>
        <w:tab/>
      </w:r>
      <w:r w:rsidRPr="00D82C89">
        <w:rPr>
          <w:color w:val="000000"/>
        </w:rPr>
        <w:tab/>
        <w:t>C+</w:t>
      </w:r>
      <w:r w:rsidRPr="00D82C89">
        <w:rPr>
          <w:color w:val="000000"/>
          <w:position w:val="10"/>
          <w:vertAlign w:val="superscript"/>
        </w:rPr>
        <w:tab/>
        <w:t xml:space="preserve"> </w:t>
      </w:r>
      <w:r w:rsidRPr="00D82C89">
        <w:rPr>
          <w:color w:val="000000"/>
        </w:rPr>
        <w:t>77 to 79%</w:t>
      </w:r>
      <w:r w:rsidRPr="00D82C89">
        <w:rPr>
          <w:color w:val="000000"/>
        </w:rPr>
        <w:tab/>
        <w:t xml:space="preserve"> D</w:t>
      </w:r>
      <w:r w:rsidRPr="00D82C89">
        <w:rPr>
          <w:color w:val="000000"/>
        </w:rPr>
        <w:tab/>
        <w:t xml:space="preserve"> 63 to 66%</w:t>
      </w:r>
    </w:p>
    <w:p w:rsidR="006E5B65" w:rsidRPr="00D82C89" w:rsidRDefault="006E5B65" w:rsidP="006E5B65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D82C89">
        <w:rPr>
          <w:color w:val="000000"/>
        </w:rPr>
        <w:t>B+</w:t>
      </w:r>
      <w:r w:rsidRPr="00D82C89">
        <w:rPr>
          <w:color w:val="000000"/>
          <w:position w:val="10"/>
          <w:vertAlign w:val="superscript"/>
        </w:rPr>
        <w:t xml:space="preserve"> </w:t>
      </w:r>
      <w:r w:rsidRPr="00D82C89">
        <w:rPr>
          <w:color w:val="000000"/>
          <w:position w:val="10"/>
          <w:vertAlign w:val="superscript"/>
        </w:rPr>
        <w:tab/>
      </w:r>
      <w:r w:rsidRPr="00D82C89">
        <w:rPr>
          <w:color w:val="000000"/>
        </w:rPr>
        <w:t xml:space="preserve">87 to 89% </w:t>
      </w:r>
      <w:r w:rsidRPr="00D82C89">
        <w:rPr>
          <w:color w:val="000000"/>
        </w:rPr>
        <w:tab/>
      </w:r>
      <w:r w:rsidRPr="00D82C89">
        <w:rPr>
          <w:color w:val="000000"/>
        </w:rPr>
        <w:tab/>
        <w:t xml:space="preserve">C </w:t>
      </w:r>
      <w:r w:rsidRPr="00D82C89">
        <w:rPr>
          <w:color w:val="000000"/>
        </w:rPr>
        <w:tab/>
        <w:t>73 to 76%</w:t>
      </w:r>
      <w:r w:rsidRPr="00D82C89">
        <w:rPr>
          <w:color w:val="000000"/>
        </w:rPr>
        <w:tab/>
        <w:t xml:space="preserve"> D-</w:t>
      </w:r>
      <w:r w:rsidRPr="00D82C89">
        <w:rPr>
          <w:color w:val="000000"/>
          <w:position w:val="10"/>
          <w:vertAlign w:val="superscript"/>
        </w:rPr>
        <w:tab/>
        <w:t xml:space="preserve"> </w:t>
      </w:r>
      <w:r w:rsidRPr="00D82C89">
        <w:rPr>
          <w:color w:val="000000"/>
        </w:rPr>
        <w:t>60 to 62%</w:t>
      </w:r>
    </w:p>
    <w:p w:rsidR="006E5B65" w:rsidRPr="00D82C89" w:rsidRDefault="006E5B65" w:rsidP="006E5B65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D82C89">
        <w:rPr>
          <w:color w:val="000000"/>
        </w:rPr>
        <w:t>B</w:t>
      </w:r>
      <w:r w:rsidRPr="00D82C89">
        <w:rPr>
          <w:color w:val="000000"/>
        </w:rPr>
        <w:tab/>
        <w:t xml:space="preserve">83 to 86% </w:t>
      </w:r>
      <w:r w:rsidRPr="00D82C89">
        <w:rPr>
          <w:color w:val="000000"/>
        </w:rPr>
        <w:tab/>
      </w:r>
      <w:r w:rsidRPr="00D82C89">
        <w:rPr>
          <w:color w:val="000000"/>
        </w:rPr>
        <w:tab/>
        <w:t>C-</w:t>
      </w:r>
      <w:r w:rsidRPr="00D82C89">
        <w:rPr>
          <w:color w:val="000000"/>
          <w:position w:val="10"/>
          <w:vertAlign w:val="superscript"/>
        </w:rPr>
        <w:tab/>
      </w:r>
      <w:r w:rsidRPr="00D82C89">
        <w:rPr>
          <w:color w:val="000000"/>
        </w:rPr>
        <w:t>70 to 72%</w:t>
      </w:r>
      <w:r w:rsidRPr="00D82C89">
        <w:rPr>
          <w:color w:val="000000"/>
        </w:rPr>
        <w:tab/>
        <w:t xml:space="preserve"> F </w:t>
      </w:r>
      <w:r w:rsidRPr="00D82C89">
        <w:rPr>
          <w:color w:val="000000"/>
        </w:rPr>
        <w:tab/>
        <w:t>59 % and below</w:t>
      </w:r>
    </w:p>
    <w:p w:rsidR="006E5B65" w:rsidRPr="00D82C89" w:rsidRDefault="006E5B65" w:rsidP="006E5B65">
      <w:pPr>
        <w:autoSpaceDE w:val="0"/>
        <w:autoSpaceDN w:val="0"/>
        <w:adjustRightInd w:val="0"/>
        <w:ind w:left="720"/>
        <w:jc w:val="both"/>
        <w:rPr>
          <w:b/>
          <w:bCs/>
          <w:color w:val="000000"/>
        </w:rPr>
      </w:pPr>
      <w:r w:rsidRPr="00D82C89">
        <w:rPr>
          <w:color w:val="000000"/>
        </w:rPr>
        <w:tab/>
      </w:r>
      <w:r w:rsidRPr="00D82C89">
        <w:rPr>
          <w:color w:val="000000"/>
        </w:rPr>
        <w:tab/>
      </w:r>
      <w:r w:rsidRPr="00D82C89">
        <w:rPr>
          <w:color w:val="000000"/>
        </w:rPr>
        <w:tab/>
        <w:t xml:space="preserve"> </w:t>
      </w:r>
    </w:p>
    <w:p w:rsidR="006E5B65" w:rsidRPr="00D82C89" w:rsidRDefault="006E5B65" w:rsidP="006E5B65">
      <w:pPr>
        <w:autoSpaceDE w:val="0"/>
        <w:autoSpaceDN w:val="0"/>
        <w:adjustRightInd w:val="0"/>
        <w:ind w:left="720"/>
        <w:jc w:val="both"/>
        <w:rPr>
          <w:b/>
          <w:bCs/>
          <w:color w:val="000000"/>
        </w:rPr>
      </w:pPr>
      <w:r w:rsidRPr="00D82C89">
        <w:rPr>
          <w:b/>
          <w:bCs/>
          <w:color w:val="000000"/>
        </w:rPr>
        <w:t xml:space="preserve">Value of Items Graded </w:t>
      </w:r>
    </w:p>
    <w:p w:rsidR="006E5B65" w:rsidRPr="00D82C89" w:rsidRDefault="006E5B65" w:rsidP="006E5B65">
      <w:pPr>
        <w:autoSpaceDE w:val="0"/>
        <w:autoSpaceDN w:val="0"/>
        <w:adjustRightInd w:val="0"/>
        <w:ind w:left="720" w:firstLine="720"/>
        <w:jc w:val="both"/>
        <w:rPr>
          <w:color w:val="000000"/>
        </w:rPr>
      </w:pPr>
      <w:r>
        <w:rPr>
          <w:color w:val="000000"/>
        </w:rPr>
        <w:t xml:space="preserve">Group write-up </w:t>
      </w:r>
      <w:r>
        <w:rPr>
          <w:color w:val="000000"/>
        </w:rPr>
        <w:tab/>
      </w:r>
      <w:r>
        <w:rPr>
          <w:color w:val="000000"/>
        </w:rPr>
        <w:tab/>
        <w:t>4 x   80   = 32</w:t>
      </w:r>
      <w:r w:rsidRPr="00D82C89">
        <w:rPr>
          <w:color w:val="000000"/>
        </w:rPr>
        <w:t xml:space="preserve">0 </w:t>
      </w:r>
    </w:p>
    <w:p w:rsidR="006E5B65" w:rsidRPr="00D82C89" w:rsidRDefault="006E5B65" w:rsidP="006E5B65">
      <w:pPr>
        <w:autoSpaceDE w:val="0"/>
        <w:autoSpaceDN w:val="0"/>
        <w:adjustRightInd w:val="0"/>
        <w:ind w:left="720" w:firstLine="720"/>
        <w:jc w:val="both"/>
        <w:rPr>
          <w:color w:val="000000"/>
        </w:rPr>
      </w:pPr>
      <w:r w:rsidRPr="00D82C89">
        <w:rPr>
          <w:color w:val="000000"/>
        </w:rPr>
        <w:t>Final Exam</w:t>
      </w:r>
      <w:r w:rsidRPr="00D82C89">
        <w:rPr>
          <w:color w:val="000000"/>
        </w:rPr>
        <w:tab/>
      </w:r>
      <w:r w:rsidRPr="00D82C89">
        <w:rPr>
          <w:color w:val="000000"/>
        </w:rPr>
        <w:tab/>
      </w:r>
      <w:r w:rsidRPr="00D82C89">
        <w:rPr>
          <w:color w:val="000000"/>
        </w:rPr>
        <w:tab/>
        <w:t>1 x 100   = 100</w:t>
      </w:r>
    </w:p>
    <w:p w:rsidR="006E5B65" w:rsidRPr="00D82C89" w:rsidRDefault="006E5B65" w:rsidP="006E5B65">
      <w:pPr>
        <w:autoSpaceDE w:val="0"/>
        <w:autoSpaceDN w:val="0"/>
        <w:adjustRightInd w:val="0"/>
        <w:ind w:left="720" w:firstLine="720"/>
        <w:jc w:val="both"/>
        <w:rPr>
          <w:color w:val="000000"/>
        </w:rPr>
      </w:pPr>
      <w:r w:rsidRPr="00D82C89">
        <w:rPr>
          <w:color w:val="000000"/>
        </w:rPr>
        <w:t>Participation points</w:t>
      </w:r>
      <w:r w:rsidRPr="00D82C89">
        <w:rPr>
          <w:color w:val="000000"/>
        </w:rPr>
        <w:tab/>
      </w:r>
      <w:r w:rsidRPr="00D82C89">
        <w:rPr>
          <w:color w:val="000000"/>
        </w:rPr>
        <w:tab/>
        <w:t>1 x   20   =   20</w:t>
      </w:r>
    </w:p>
    <w:p w:rsidR="006E5B65" w:rsidRPr="00D82C89" w:rsidRDefault="006E5B65" w:rsidP="006E5B65">
      <w:pPr>
        <w:autoSpaceDE w:val="0"/>
        <w:autoSpaceDN w:val="0"/>
        <w:adjustRightInd w:val="0"/>
        <w:ind w:left="720" w:firstLine="720"/>
        <w:jc w:val="both"/>
        <w:rPr>
          <w:color w:val="000000"/>
        </w:rPr>
      </w:pPr>
      <w:r>
        <w:rPr>
          <w:color w:val="000000"/>
        </w:rPr>
        <w:t>Group Presentation</w:t>
      </w:r>
      <w:r>
        <w:rPr>
          <w:color w:val="000000"/>
        </w:rPr>
        <w:tab/>
      </w:r>
      <w:r>
        <w:rPr>
          <w:color w:val="000000"/>
        </w:rPr>
        <w:tab/>
        <w:t>1 x   60   =   6</w:t>
      </w:r>
      <w:r w:rsidRPr="00D82C89">
        <w:rPr>
          <w:color w:val="000000"/>
        </w:rPr>
        <w:t>0</w:t>
      </w:r>
    </w:p>
    <w:p w:rsidR="006E5B65" w:rsidRPr="00D82C89" w:rsidRDefault="006E5B65" w:rsidP="006E5B65">
      <w:pPr>
        <w:autoSpaceDE w:val="0"/>
        <w:autoSpaceDN w:val="0"/>
        <w:adjustRightInd w:val="0"/>
        <w:ind w:left="720" w:firstLine="720"/>
        <w:jc w:val="both"/>
        <w:rPr>
          <w:color w:val="000000"/>
        </w:rPr>
      </w:pPr>
      <w:r w:rsidRPr="00D82C89">
        <w:rPr>
          <w:color w:val="000000"/>
        </w:rPr>
        <w:t xml:space="preserve">Total points </w:t>
      </w:r>
      <w:r w:rsidRPr="00D82C89">
        <w:rPr>
          <w:color w:val="000000"/>
        </w:rPr>
        <w:tab/>
      </w:r>
      <w:r w:rsidRPr="00D82C89">
        <w:rPr>
          <w:color w:val="000000"/>
        </w:rPr>
        <w:tab/>
      </w:r>
      <w:r w:rsidRPr="00D82C89">
        <w:rPr>
          <w:color w:val="000000"/>
        </w:rPr>
        <w:tab/>
      </w:r>
      <w:r w:rsidRPr="00D82C89">
        <w:rPr>
          <w:color w:val="000000"/>
        </w:rPr>
        <w:tab/>
      </w:r>
      <w:r>
        <w:rPr>
          <w:color w:val="000000"/>
        </w:rPr>
        <w:t xml:space="preserve">   = 5</w:t>
      </w:r>
      <w:r w:rsidRPr="00D82C89">
        <w:rPr>
          <w:color w:val="000000"/>
        </w:rPr>
        <w:t xml:space="preserve">00 </w:t>
      </w:r>
    </w:p>
    <w:p w:rsidR="006E5B65" w:rsidRPr="00D82C89" w:rsidRDefault="006E5B65" w:rsidP="006E5B65">
      <w:pPr>
        <w:autoSpaceDE w:val="0"/>
        <w:autoSpaceDN w:val="0"/>
        <w:adjustRightInd w:val="0"/>
        <w:jc w:val="both"/>
        <w:rPr>
          <w:color w:val="000000"/>
        </w:rPr>
      </w:pPr>
    </w:p>
    <w:p w:rsidR="006E5B65" w:rsidRPr="00D82C89" w:rsidRDefault="006E5B65" w:rsidP="006E5B65">
      <w:pPr>
        <w:autoSpaceDE w:val="0"/>
        <w:autoSpaceDN w:val="0"/>
        <w:adjustRightInd w:val="0"/>
        <w:jc w:val="both"/>
        <w:rPr>
          <w:color w:val="000000"/>
        </w:rPr>
      </w:pPr>
    </w:p>
    <w:p w:rsidR="006E5B65" w:rsidRPr="00D82C89" w:rsidRDefault="006E5B65" w:rsidP="006E5B65">
      <w:pPr>
        <w:autoSpaceDE w:val="0"/>
        <w:autoSpaceDN w:val="0"/>
        <w:adjustRightInd w:val="0"/>
        <w:jc w:val="both"/>
        <w:rPr>
          <w:color w:val="000000"/>
        </w:rPr>
      </w:pPr>
      <w:r w:rsidRPr="00D82C89">
        <w:rPr>
          <w:b/>
          <w:color w:val="000000"/>
        </w:rPr>
        <w:t>Participation points</w:t>
      </w:r>
      <w:r w:rsidRPr="00D82C89">
        <w:rPr>
          <w:color w:val="000000"/>
        </w:rPr>
        <w:tab/>
        <w:t>The nature of lab activities requires attention to details and collaborative teamwork. Your engagement to every step is essential for your learning and success in this course. This will be a minimum expectation from your future employer. Let’s start cultivating this good habit now! Examples of expected behaviors are listed below:</w:t>
      </w:r>
    </w:p>
    <w:p w:rsidR="006E5B65" w:rsidRPr="00D82C89" w:rsidRDefault="006E5B65" w:rsidP="006E5B65">
      <w:pPr>
        <w:autoSpaceDE w:val="0"/>
        <w:autoSpaceDN w:val="0"/>
        <w:adjustRightInd w:val="0"/>
        <w:jc w:val="both"/>
        <w:rPr>
          <w:color w:val="000000"/>
        </w:rPr>
      </w:pPr>
      <w:r w:rsidRPr="00D82C89">
        <w:rPr>
          <w:color w:val="000000"/>
        </w:rPr>
        <w:tab/>
        <w:t>Be on time. If you wish to complete lab activities as scheduled, don’t come late.</w:t>
      </w:r>
    </w:p>
    <w:p w:rsidR="006E5B65" w:rsidRPr="00D82C89" w:rsidRDefault="006E5B65" w:rsidP="006E5B65">
      <w:pPr>
        <w:autoSpaceDE w:val="0"/>
        <w:autoSpaceDN w:val="0"/>
        <w:adjustRightInd w:val="0"/>
        <w:jc w:val="both"/>
        <w:rPr>
          <w:color w:val="000000"/>
        </w:rPr>
      </w:pPr>
      <w:r w:rsidRPr="00D82C89">
        <w:rPr>
          <w:color w:val="000000"/>
        </w:rPr>
        <w:tab/>
        <w:t>Read instructions carefully, and more importantly, follow instructions.</w:t>
      </w:r>
    </w:p>
    <w:p w:rsidR="006E5B65" w:rsidRPr="00D82C89" w:rsidRDefault="006E5B65" w:rsidP="006E5B65">
      <w:pPr>
        <w:autoSpaceDE w:val="0"/>
        <w:autoSpaceDN w:val="0"/>
        <w:adjustRightInd w:val="0"/>
        <w:jc w:val="both"/>
        <w:rPr>
          <w:color w:val="000000"/>
        </w:rPr>
      </w:pPr>
      <w:r w:rsidRPr="00D82C89">
        <w:rPr>
          <w:color w:val="000000"/>
        </w:rPr>
        <w:tab/>
        <w:t xml:space="preserve">Ask questions when you cannot find answers on your own! </w:t>
      </w:r>
    </w:p>
    <w:p w:rsidR="006E5B65" w:rsidRPr="00D82C89" w:rsidRDefault="006E5B65" w:rsidP="006E5B65">
      <w:pPr>
        <w:autoSpaceDE w:val="0"/>
        <w:autoSpaceDN w:val="0"/>
        <w:adjustRightInd w:val="0"/>
        <w:jc w:val="both"/>
        <w:rPr>
          <w:color w:val="000000"/>
        </w:rPr>
      </w:pPr>
      <w:r w:rsidRPr="00D82C89">
        <w:rPr>
          <w:color w:val="000000"/>
        </w:rPr>
        <w:tab/>
        <w:t>Take initiative to work with your lab partner. If you let him/her do everything, he/she will also collect all the points, and you get none.</w:t>
      </w:r>
    </w:p>
    <w:p w:rsidR="006E5B65" w:rsidRPr="00D82C89" w:rsidRDefault="006E5B65" w:rsidP="006E5B65">
      <w:pPr>
        <w:autoSpaceDE w:val="0"/>
        <w:autoSpaceDN w:val="0"/>
        <w:adjustRightInd w:val="0"/>
        <w:jc w:val="both"/>
        <w:rPr>
          <w:color w:val="000000"/>
        </w:rPr>
      </w:pPr>
      <w:r w:rsidRPr="00D82C89">
        <w:rPr>
          <w:color w:val="000000"/>
        </w:rPr>
        <w:tab/>
        <w:t xml:space="preserve">Clean up after you complete the lab. This includes </w:t>
      </w:r>
    </w:p>
    <w:p w:rsidR="006E5B65" w:rsidRPr="00D82C89" w:rsidRDefault="006E5B65" w:rsidP="006E5B6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D82C89">
        <w:rPr>
          <w:color w:val="000000"/>
        </w:rPr>
        <w:t xml:space="preserve">Dispose trash into appropriate trash bins; </w:t>
      </w:r>
    </w:p>
    <w:p w:rsidR="006E5B65" w:rsidRPr="00D82C89" w:rsidRDefault="006E5B65" w:rsidP="006E5B6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D82C89">
        <w:rPr>
          <w:color w:val="000000"/>
        </w:rPr>
        <w:t xml:space="preserve">Return equipment and reagents to assigned area; </w:t>
      </w:r>
    </w:p>
    <w:p w:rsidR="006E5B65" w:rsidRPr="00D82C89" w:rsidRDefault="006E5B65" w:rsidP="006E5B6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D82C89">
        <w:rPr>
          <w:color w:val="000000"/>
        </w:rPr>
        <w:t xml:space="preserve">Wipe off any spilled chemicals on your bench;  </w:t>
      </w:r>
    </w:p>
    <w:p w:rsidR="006E5B65" w:rsidRPr="00D82C89" w:rsidRDefault="006E5B65" w:rsidP="006E5B65">
      <w:pPr>
        <w:autoSpaceDE w:val="0"/>
        <w:autoSpaceDN w:val="0"/>
        <w:adjustRightInd w:val="0"/>
        <w:jc w:val="both"/>
        <w:rPr>
          <w:color w:val="000000"/>
        </w:rPr>
      </w:pPr>
    </w:p>
    <w:p w:rsidR="006E5B65" w:rsidRDefault="006E5B65" w:rsidP="006E5B6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 xml:space="preserve">Final Exam </w:t>
      </w:r>
      <w:r>
        <w:rPr>
          <w:color w:val="000000"/>
        </w:rPr>
        <w:t>will cover all laboratory information and skills from all 5 units.</w:t>
      </w:r>
    </w:p>
    <w:p w:rsidR="006E5B65" w:rsidRPr="00D82C89" w:rsidRDefault="006E5B65" w:rsidP="006E5B65">
      <w:pPr>
        <w:autoSpaceDE w:val="0"/>
        <w:autoSpaceDN w:val="0"/>
        <w:adjustRightInd w:val="0"/>
        <w:jc w:val="both"/>
        <w:rPr>
          <w:color w:val="000000"/>
        </w:rPr>
      </w:pPr>
    </w:p>
    <w:p w:rsidR="006E5B65" w:rsidRPr="00D82C89" w:rsidRDefault="006E5B65" w:rsidP="006E5B65">
      <w:pPr>
        <w:autoSpaceDE w:val="0"/>
        <w:autoSpaceDN w:val="0"/>
        <w:adjustRightInd w:val="0"/>
        <w:jc w:val="both"/>
      </w:pPr>
      <w:r w:rsidRPr="00B53250">
        <w:rPr>
          <w:b/>
          <w:color w:val="000000"/>
        </w:rPr>
        <w:t>Lab write-up   Group submission is expec</w:t>
      </w:r>
      <w:r>
        <w:rPr>
          <w:b/>
          <w:color w:val="000000"/>
        </w:rPr>
        <w:t>ted for Unit 1-4</w:t>
      </w:r>
      <w:r w:rsidRPr="00B53250">
        <w:rPr>
          <w:b/>
          <w:color w:val="000000"/>
        </w:rPr>
        <w:t xml:space="preserve">. </w:t>
      </w:r>
      <w:r w:rsidRPr="00B53250">
        <w:t>Students will work as a group of 3 or 4 to complete the assigned tasks, answer all question</w:t>
      </w:r>
      <w:r>
        <w:t>s</w:t>
      </w:r>
      <w:r w:rsidRPr="00B53250">
        <w:t xml:space="preserve"> and hand in their work at </w:t>
      </w:r>
      <w:r w:rsidRPr="00D82C89">
        <w:t xml:space="preserve">the end of each unit. There will be guide questions on worksheets for students to answer. </w:t>
      </w:r>
    </w:p>
    <w:p w:rsidR="006E5B65" w:rsidRPr="00D82C89" w:rsidRDefault="006E5B65" w:rsidP="006E5B65">
      <w:pPr>
        <w:autoSpaceDE w:val="0"/>
        <w:autoSpaceDN w:val="0"/>
        <w:adjustRightInd w:val="0"/>
        <w:jc w:val="both"/>
        <w:rPr>
          <w:color w:val="000000"/>
        </w:rPr>
      </w:pPr>
    </w:p>
    <w:p w:rsidR="006E5B65" w:rsidRDefault="006E5B65" w:rsidP="006E5B6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>Group presentation</w:t>
      </w:r>
      <w:r>
        <w:rPr>
          <w:color w:val="000000"/>
        </w:rPr>
        <w:t xml:space="preserve"> is a way that students use PowerPoint to present their Unit 5 project after their investigation on current safety concerns on GMOs. Students will use their learning from previous units and apply to a particular ongoing GMO concern, carefully propose an experiment and investigate the projected outcome to reach their conclusions. Instructor will provide targeted guide and recommendations for each project. </w:t>
      </w:r>
    </w:p>
    <w:p w:rsidR="006E5B65" w:rsidRPr="00B53250" w:rsidRDefault="006E5B65" w:rsidP="006E5B65">
      <w:pPr>
        <w:autoSpaceDE w:val="0"/>
        <w:autoSpaceDN w:val="0"/>
        <w:adjustRightInd w:val="0"/>
        <w:jc w:val="both"/>
        <w:rPr>
          <w:color w:val="000000"/>
        </w:rPr>
      </w:pPr>
    </w:p>
    <w:p w:rsidR="006E5B65" w:rsidRPr="00B53250" w:rsidRDefault="006E5B65" w:rsidP="006E5B6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The rubric</w:t>
      </w:r>
      <w:r w:rsidRPr="00B53250">
        <w:rPr>
          <w:color w:val="000000"/>
        </w:rPr>
        <w:t xml:space="preserve"> </w:t>
      </w:r>
      <w:r>
        <w:rPr>
          <w:color w:val="000000"/>
        </w:rPr>
        <w:t xml:space="preserve">for Group Presentation </w:t>
      </w:r>
      <w:r w:rsidRPr="00B53250">
        <w:rPr>
          <w:color w:val="000000"/>
        </w:rPr>
        <w:t xml:space="preserve">and laboratory manual </w:t>
      </w:r>
      <w:r>
        <w:rPr>
          <w:color w:val="000000"/>
        </w:rPr>
        <w:t xml:space="preserve">for unit activity </w:t>
      </w:r>
      <w:r w:rsidRPr="00B53250">
        <w:rPr>
          <w:color w:val="000000"/>
        </w:rPr>
        <w:t>will be provided on Moodle</w:t>
      </w:r>
      <w:r>
        <w:rPr>
          <w:color w:val="000000"/>
        </w:rPr>
        <w:t xml:space="preserve"> in a timely manner</w:t>
      </w:r>
      <w:r w:rsidRPr="00B53250">
        <w:rPr>
          <w:color w:val="000000"/>
        </w:rPr>
        <w:t xml:space="preserve">. </w:t>
      </w:r>
    </w:p>
    <w:p w:rsidR="006E5B65" w:rsidRPr="00D82C89" w:rsidRDefault="006E5B65" w:rsidP="006E5B65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6E5B65" w:rsidRPr="00D82C89" w:rsidRDefault="006E5B65" w:rsidP="006E5B65">
      <w:pPr>
        <w:autoSpaceDE w:val="0"/>
        <w:autoSpaceDN w:val="0"/>
        <w:adjustRightInd w:val="0"/>
        <w:jc w:val="both"/>
        <w:rPr>
          <w:color w:val="000000"/>
        </w:rPr>
      </w:pPr>
      <w:r w:rsidRPr="00D82C89">
        <w:rPr>
          <w:b/>
          <w:bCs/>
          <w:color w:val="000000"/>
        </w:rPr>
        <w:lastRenderedPageBreak/>
        <w:t xml:space="preserve">Attendance and Missing Exams: </w:t>
      </w:r>
    </w:p>
    <w:p w:rsidR="006E5B65" w:rsidRPr="00D82C89" w:rsidRDefault="006E5B65" w:rsidP="006E5B65">
      <w:pPr>
        <w:autoSpaceDE w:val="0"/>
        <w:autoSpaceDN w:val="0"/>
        <w:adjustRightInd w:val="0"/>
        <w:jc w:val="both"/>
        <w:rPr>
          <w:color w:val="000000"/>
        </w:rPr>
      </w:pPr>
      <w:r w:rsidRPr="00D82C89">
        <w:rPr>
          <w:color w:val="000000"/>
        </w:rPr>
        <w:t xml:space="preserve">Full attendance and completing graded items as scheduled is expected. It is the student’s responsibility to make up for the coursework if he/she chooses to miss a </w:t>
      </w:r>
      <w:r>
        <w:rPr>
          <w:color w:val="000000"/>
        </w:rPr>
        <w:t>lab period(</w:t>
      </w:r>
      <w:r w:rsidR="007819BC">
        <w:rPr>
          <w:color w:val="000000"/>
        </w:rPr>
        <w:t>s) or the final exam. Missing a</w:t>
      </w:r>
      <w:r>
        <w:rPr>
          <w:color w:val="000000"/>
        </w:rPr>
        <w:t xml:space="preserve"> lab period or final exam </w:t>
      </w:r>
      <w:r w:rsidRPr="00D82C89">
        <w:rPr>
          <w:color w:val="000000"/>
        </w:rPr>
        <w:t xml:space="preserve">and desiring accommodation for an alternative </w:t>
      </w:r>
      <w:r>
        <w:rPr>
          <w:color w:val="000000"/>
        </w:rPr>
        <w:t>lab</w:t>
      </w:r>
      <w:r w:rsidRPr="00D82C89">
        <w:rPr>
          <w:color w:val="000000"/>
        </w:rPr>
        <w:t xml:space="preserve"> time requires a significant reason with official documentations, a demonstrated pattern of regular attendance, and the student contacting the instructor at least a week prior to the scheduled exam. In case of emergency, the student should contact the instructor immediately.</w:t>
      </w:r>
    </w:p>
    <w:p w:rsidR="006E5B65" w:rsidRPr="00D82C89" w:rsidRDefault="006E5B65" w:rsidP="006E5B65">
      <w:pPr>
        <w:autoSpaceDE w:val="0"/>
        <w:autoSpaceDN w:val="0"/>
        <w:adjustRightInd w:val="0"/>
        <w:jc w:val="both"/>
        <w:rPr>
          <w:color w:val="000000"/>
        </w:rPr>
      </w:pPr>
    </w:p>
    <w:p w:rsidR="006E5B65" w:rsidRPr="00D82C89" w:rsidRDefault="006E5B65" w:rsidP="006E5B65">
      <w:pPr>
        <w:autoSpaceDE w:val="0"/>
        <w:autoSpaceDN w:val="0"/>
        <w:adjustRightInd w:val="0"/>
        <w:jc w:val="both"/>
        <w:rPr>
          <w:b/>
        </w:rPr>
      </w:pPr>
      <w:r w:rsidRPr="00D82C89">
        <w:rPr>
          <w:b/>
        </w:rPr>
        <w:t>Intellectual Property and Academic Honesty:</w:t>
      </w:r>
    </w:p>
    <w:p w:rsidR="006E5B65" w:rsidRPr="00D82C89" w:rsidRDefault="006E5B65" w:rsidP="006E5B65">
      <w:pPr>
        <w:autoSpaceDE w:val="0"/>
        <w:autoSpaceDN w:val="0"/>
        <w:adjustRightInd w:val="0"/>
        <w:jc w:val="both"/>
      </w:pPr>
      <w:r w:rsidRPr="00D82C89">
        <w:t xml:space="preserve">All material cited in the course content is copyrighted, by virtue of its publication on the internet, under the </w:t>
      </w:r>
      <w:hyperlink r:id="rId9" w:history="1">
        <w:r w:rsidRPr="00B53250">
          <w:rPr>
            <w:rStyle w:val="Hyperlink"/>
          </w:rPr>
          <w:t>Millennium Act</w:t>
        </w:r>
      </w:hyperlink>
      <w:r w:rsidRPr="00B53250">
        <w:t>. Therefore, students are asked to respect the intellectual property of the auth</w:t>
      </w:r>
      <w:r w:rsidRPr="00D82C89">
        <w:t>ors. It is illegal to copy or distribute any of these materials unless it is for personal use, or you have obtained the consent of the authors of the materials.</w:t>
      </w:r>
    </w:p>
    <w:p w:rsidR="006E5B65" w:rsidRPr="00D82C89" w:rsidRDefault="006E5B65" w:rsidP="006E5B65">
      <w:pPr>
        <w:autoSpaceDE w:val="0"/>
        <w:autoSpaceDN w:val="0"/>
        <w:adjustRightInd w:val="0"/>
        <w:jc w:val="both"/>
      </w:pPr>
    </w:p>
    <w:p w:rsidR="006E5B65" w:rsidRDefault="006E5B65" w:rsidP="006E5B65">
      <w:pPr>
        <w:autoSpaceDE w:val="0"/>
        <w:autoSpaceDN w:val="0"/>
        <w:adjustRightInd w:val="0"/>
        <w:jc w:val="both"/>
        <w:rPr>
          <w:rFonts w:eastAsia="Cambria"/>
        </w:rPr>
      </w:pPr>
      <w:r w:rsidRPr="00D82C89">
        <w:rPr>
          <w:b/>
        </w:rPr>
        <w:t>Discussions</w:t>
      </w:r>
      <w:r w:rsidRPr="00D82C89">
        <w:t xml:space="preserve"> on course subjects among students are highly encouraged only if it is to improve one’s </w:t>
      </w:r>
      <w:r>
        <w:t>learning and understanding</w:t>
      </w:r>
      <w:r w:rsidRPr="00D82C89">
        <w:t xml:space="preserve">. </w:t>
      </w:r>
      <w:r w:rsidRPr="00D82C89">
        <w:rPr>
          <w:b/>
          <w:color w:val="000000"/>
        </w:rPr>
        <w:t xml:space="preserve">Cheating </w:t>
      </w:r>
      <w:r w:rsidRPr="00D82C89">
        <w:rPr>
          <w:color w:val="000000"/>
        </w:rPr>
        <w:t xml:space="preserve">and </w:t>
      </w:r>
      <w:r w:rsidRPr="00D82C89">
        <w:rPr>
          <w:b/>
          <w:color w:val="000000"/>
        </w:rPr>
        <w:t xml:space="preserve">plagiarism </w:t>
      </w:r>
      <w:r w:rsidRPr="00D82C89">
        <w:rPr>
          <w:color w:val="000000"/>
        </w:rPr>
        <w:t>are prohibited. Once identified, it will lead to a grade of “</w:t>
      </w:r>
      <w:r w:rsidRPr="00D82C89">
        <w:rPr>
          <w:b/>
          <w:color w:val="000000"/>
        </w:rPr>
        <w:t>ZERO</w:t>
      </w:r>
      <w:r w:rsidRPr="00D82C89">
        <w:rPr>
          <w:color w:val="000000"/>
        </w:rPr>
        <w:t xml:space="preserve">” and will be reported to the dean’s office and the university. </w:t>
      </w:r>
      <w:r w:rsidRPr="00D82C89">
        <w:t>It is a serious matter and will be dealt with according to</w:t>
      </w:r>
      <w:r w:rsidRPr="00D82C89">
        <w:rPr>
          <w:color w:val="000000"/>
        </w:rPr>
        <w:t xml:space="preserve"> “</w:t>
      </w:r>
      <w:r w:rsidRPr="00D82C89">
        <w:rPr>
          <w:i/>
          <w:color w:val="000000"/>
        </w:rPr>
        <w:t>St. Bonaventure Academic Honesty Policy</w:t>
      </w:r>
      <w:r w:rsidRPr="00D82C89">
        <w:rPr>
          <w:color w:val="000000"/>
        </w:rPr>
        <w:t>”</w:t>
      </w:r>
      <w:r>
        <w:rPr>
          <w:color w:val="000000"/>
        </w:rPr>
        <w:t xml:space="preserve"> </w:t>
      </w:r>
      <w:r w:rsidRPr="00D82C89">
        <w:rPr>
          <w:color w:val="000000"/>
        </w:rPr>
        <w:t>(</w:t>
      </w:r>
      <w:hyperlink r:id="rId10" w:history="1">
        <w:r w:rsidRPr="00DE583B">
          <w:rPr>
            <w:rStyle w:val="Hyperlink"/>
            <w:rFonts w:eastAsia="Cambria"/>
            <w:u w:color="0000FF"/>
          </w:rPr>
          <w:t>http://web.sbu.edu/friedsam/governing/ academic_policies/academic_honesty_policy.pdf</w:t>
        </w:r>
      </w:hyperlink>
      <w:r w:rsidRPr="00B53250">
        <w:rPr>
          <w:rFonts w:eastAsia="Cambria"/>
        </w:rPr>
        <w:t xml:space="preserve">). </w:t>
      </w:r>
    </w:p>
    <w:p w:rsidR="006E5B65" w:rsidRPr="0046687C" w:rsidRDefault="006E5B65" w:rsidP="006E5B65">
      <w:pPr>
        <w:autoSpaceDE w:val="0"/>
        <w:autoSpaceDN w:val="0"/>
        <w:adjustRightInd w:val="0"/>
        <w:jc w:val="both"/>
        <w:rPr>
          <w:color w:val="000000"/>
        </w:rPr>
      </w:pPr>
    </w:p>
    <w:p w:rsidR="006E5B65" w:rsidRPr="00D82C89" w:rsidRDefault="006E5B65" w:rsidP="006E5B65">
      <w:r w:rsidRPr="00D82C89">
        <w:t>The following are some examples of academic dishonesty:</w:t>
      </w:r>
    </w:p>
    <w:p w:rsidR="006E5B65" w:rsidRPr="00D82C89" w:rsidRDefault="006E5B65" w:rsidP="006E5B65">
      <w:pPr>
        <w:numPr>
          <w:ilvl w:val="0"/>
          <w:numId w:val="1"/>
        </w:numPr>
      </w:pPr>
      <w:r w:rsidRPr="00D82C89">
        <w:t>Collaborating with another student in the planning, writing, or editing of a project without the knowledge of the instructor, or in ways that go beyond the instructor’s expectations.</w:t>
      </w:r>
    </w:p>
    <w:p w:rsidR="006E5B65" w:rsidRPr="00D82C89" w:rsidRDefault="006E5B65" w:rsidP="006E5B65">
      <w:pPr>
        <w:numPr>
          <w:ilvl w:val="0"/>
          <w:numId w:val="1"/>
        </w:numPr>
      </w:pPr>
      <w:r w:rsidRPr="00D82C89">
        <w:t>Obtaining general background information for an assignment from a printed or electronic source which is not acknowledged, and paraphrasing without citations.</w:t>
      </w:r>
    </w:p>
    <w:p w:rsidR="006E5B65" w:rsidRPr="00D82C89" w:rsidRDefault="006E5B65" w:rsidP="006E5B65">
      <w:pPr>
        <w:numPr>
          <w:ilvl w:val="0"/>
          <w:numId w:val="1"/>
        </w:numPr>
      </w:pPr>
      <w:r w:rsidRPr="00D82C89">
        <w:t xml:space="preserve">Inserting phrasing or paragraphs from printed or electronic sources without sufficient rewriting to demonstrate your own synthesis of ideas, </w:t>
      </w:r>
      <w:r w:rsidRPr="00D82C89">
        <w:rPr>
          <w:i/>
        </w:rPr>
        <w:t>with or without crediting the original source</w:t>
      </w:r>
      <w:r w:rsidRPr="00D82C89">
        <w:t>.</w:t>
      </w:r>
    </w:p>
    <w:p w:rsidR="006E5B65" w:rsidRPr="00D82C89" w:rsidRDefault="006E5B65" w:rsidP="006E5B65">
      <w:pPr>
        <w:autoSpaceDE w:val="0"/>
        <w:autoSpaceDN w:val="0"/>
        <w:adjustRightInd w:val="0"/>
        <w:jc w:val="both"/>
        <w:rPr>
          <w:rFonts w:eastAsia="Cambria"/>
          <w:b/>
        </w:rPr>
      </w:pPr>
    </w:p>
    <w:p w:rsidR="006E5B65" w:rsidRPr="00B53250" w:rsidRDefault="006E5B65" w:rsidP="006E5B65">
      <w:pPr>
        <w:autoSpaceDE w:val="0"/>
        <w:autoSpaceDN w:val="0"/>
        <w:adjustRightInd w:val="0"/>
        <w:jc w:val="both"/>
        <w:rPr>
          <w:rFonts w:eastAsia="Cambria"/>
        </w:rPr>
      </w:pPr>
      <w:r w:rsidRPr="00D82C89">
        <w:rPr>
          <w:rFonts w:eastAsia="Cambria"/>
          <w:b/>
        </w:rPr>
        <w:t>Students with disabilities</w:t>
      </w:r>
      <w:r w:rsidRPr="00D82C89">
        <w:rPr>
          <w:rFonts w:eastAsia="Cambria"/>
        </w:rPr>
        <w:t xml:space="preserve"> </w:t>
      </w:r>
      <w:r w:rsidRPr="00D82C89">
        <w:t>are encouraged to contact the Disability Support Services Office, Doyle room 26, 375-2065 and shall</w:t>
      </w:r>
      <w:r w:rsidRPr="00D82C89">
        <w:rPr>
          <w:rFonts w:eastAsia="Cambria"/>
        </w:rPr>
        <w:t xml:space="preserve"> follow the procedure stated in </w:t>
      </w:r>
      <w:hyperlink r:id="rId11" w:history="1">
        <w:r w:rsidRPr="00B53250">
          <w:rPr>
            <w:rFonts w:eastAsia="Cambria"/>
            <w:color w:val="0000FF"/>
            <w:u w:val="single" w:color="0000FF"/>
          </w:rPr>
          <w:t>http://web.sbu.edu/friedsam/governing/academic_policies/students_with_disabilities.htm</w:t>
        </w:r>
      </w:hyperlink>
      <w:r w:rsidRPr="00B53250">
        <w:rPr>
          <w:rFonts w:eastAsia="Cambria"/>
        </w:rPr>
        <w:t>. Should a student need accommodations on the basis of disabilities, a discussion with instructor shall take place within the first week of the semester.</w:t>
      </w:r>
    </w:p>
    <w:p w:rsidR="006E5B65" w:rsidRPr="00D82C89" w:rsidRDefault="006E5B65" w:rsidP="006E5B65">
      <w:pPr>
        <w:autoSpaceDE w:val="0"/>
        <w:autoSpaceDN w:val="0"/>
        <w:adjustRightInd w:val="0"/>
        <w:jc w:val="both"/>
        <w:rPr>
          <w:rFonts w:eastAsia="Cambria"/>
        </w:rPr>
      </w:pPr>
    </w:p>
    <w:p w:rsidR="006E5B65" w:rsidRPr="00D82C89" w:rsidRDefault="006E5B65" w:rsidP="006E5B65">
      <w:pPr>
        <w:autoSpaceDE w:val="0"/>
        <w:autoSpaceDN w:val="0"/>
        <w:adjustRightInd w:val="0"/>
        <w:rPr>
          <w:color w:val="000000"/>
        </w:rPr>
      </w:pPr>
    </w:p>
    <w:p w:rsidR="006E5B65" w:rsidRPr="00D82C89" w:rsidRDefault="006E5B65" w:rsidP="006E5B65">
      <w:pPr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</w:p>
    <w:p w:rsidR="006E5B65" w:rsidRPr="005B3083" w:rsidRDefault="006E5B65" w:rsidP="006E5B6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B3083">
        <w:rPr>
          <w:b/>
          <w:bCs/>
          <w:color w:val="000000"/>
          <w:sz w:val="28"/>
          <w:szCs w:val="28"/>
          <w:u w:val="single"/>
        </w:rPr>
        <w:t>Tentative Laboratory Schedule</w:t>
      </w:r>
    </w:p>
    <w:p w:rsidR="006E5B65" w:rsidRPr="00D82C89" w:rsidRDefault="006E5B65" w:rsidP="006E5B65">
      <w:pPr>
        <w:autoSpaceDE w:val="0"/>
        <w:autoSpaceDN w:val="0"/>
        <w:adjustRightInd w:val="0"/>
        <w:jc w:val="both"/>
        <w:rPr>
          <w:color w:val="000000"/>
        </w:rPr>
      </w:pPr>
    </w:p>
    <w:p w:rsidR="006E5B65" w:rsidRPr="00D82C89" w:rsidRDefault="006E5B65" w:rsidP="006E5B65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B53250">
        <w:rPr>
          <w:color w:val="000000"/>
        </w:rPr>
        <w:t xml:space="preserve">Introduction </w:t>
      </w:r>
      <w:r w:rsidRPr="00D82C89">
        <w:rPr>
          <w:color w:val="000000"/>
        </w:rPr>
        <w:t>and laboratory safety</w:t>
      </w:r>
      <w:r w:rsidRPr="00D82C89">
        <w:rPr>
          <w:color w:val="000000"/>
        </w:rPr>
        <w:tab/>
      </w:r>
      <w:r w:rsidRPr="00D82C89">
        <w:rPr>
          <w:color w:val="000000"/>
        </w:rPr>
        <w:tab/>
      </w:r>
      <w:r w:rsidRPr="00D82C89">
        <w:rPr>
          <w:color w:val="000000"/>
        </w:rPr>
        <w:tab/>
      </w:r>
      <w:r w:rsidRPr="00D82C89">
        <w:rPr>
          <w:color w:val="000000"/>
        </w:rPr>
        <w:tab/>
      </w:r>
      <w:r w:rsidRPr="00D82C89">
        <w:rPr>
          <w:color w:val="000000"/>
        </w:rPr>
        <w:tab/>
      </w:r>
    </w:p>
    <w:p w:rsidR="006E5B65" w:rsidRDefault="006E5B65" w:rsidP="006E5B65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>
        <w:rPr>
          <w:b/>
          <w:color w:val="000000"/>
          <w:u w:val="single"/>
        </w:rPr>
        <w:t>Unit 1</w:t>
      </w:r>
      <w:r>
        <w:rPr>
          <w:color w:val="000000"/>
        </w:rPr>
        <w:t>: Scienti</w:t>
      </w:r>
      <w:r w:rsidR="007819BC">
        <w:rPr>
          <w:color w:val="000000"/>
        </w:rPr>
        <w:t>fic Investigation for Mission 13 (Sept 5 – Nov 2</w:t>
      </w:r>
      <w:r>
        <w:rPr>
          <w:color w:val="000000"/>
        </w:rPr>
        <w:t>)</w:t>
      </w:r>
    </w:p>
    <w:p w:rsidR="006E5B65" w:rsidRPr="00D82C89" w:rsidRDefault="006E5B65" w:rsidP="006E5B65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5B3083">
        <w:rPr>
          <w:b/>
          <w:color w:val="000000"/>
          <w:u w:val="single"/>
        </w:rPr>
        <w:lastRenderedPageBreak/>
        <w:t xml:space="preserve">Unit </w:t>
      </w:r>
      <w:r>
        <w:rPr>
          <w:b/>
          <w:color w:val="000000"/>
          <w:u w:val="single"/>
        </w:rPr>
        <w:t>2</w:t>
      </w:r>
      <w:r w:rsidRPr="00D82C89">
        <w:rPr>
          <w:color w:val="000000"/>
        </w:rPr>
        <w:t xml:space="preserve">: Examine GMOs vs non-GMOs – </w:t>
      </w:r>
      <w:r>
        <w:rPr>
          <w:color w:val="000000"/>
        </w:rPr>
        <w:t>nutrition</w:t>
      </w:r>
      <w:r w:rsidRPr="00D82C89">
        <w:rPr>
          <w:color w:val="000000"/>
        </w:rPr>
        <w:t xml:space="preserve"> and detection</w:t>
      </w:r>
    </w:p>
    <w:p w:rsidR="006E5B65" w:rsidRPr="00D82C89" w:rsidRDefault="006E5B65" w:rsidP="006E5B65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5B3083">
        <w:rPr>
          <w:b/>
          <w:color w:val="000000"/>
          <w:u w:val="single"/>
        </w:rPr>
        <w:t xml:space="preserve">Unit </w:t>
      </w:r>
      <w:r>
        <w:rPr>
          <w:b/>
          <w:color w:val="000000"/>
          <w:u w:val="single"/>
        </w:rPr>
        <w:t>3</w:t>
      </w:r>
      <w:r w:rsidRPr="00D82C89">
        <w:rPr>
          <w:color w:val="000000"/>
        </w:rPr>
        <w:t>: Why GMO</w:t>
      </w:r>
      <w:r>
        <w:rPr>
          <w:color w:val="000000"/>
        </w:rPr>
        <w:t>s</w:t>
      </w:r>
      <w:r w:rsidRPr="00D82C89">
        <w:rPr>
          <w:color w:val="000000"/>
        </w:rPr>
        <w:t xml:space="preserve"> – fit</w:t>
      </w:r>
      <w:r w:rsidR="007819BC">
        <w:rPr>
          <w:color w:val="000000"/>
        </w:rPr>
        <w:t>ness in different conditions</w:t>
      </w:r>
      <w:r w:rsidRPr="00D82C89">
        <w:rPr>
          <w:color w:val="000000"/>
        </w:rPr>
        <w:tab/>
      </w:r>
      <w:r w:rsidRPr="00D82C89">
        <w:rPr>
          <w:color w:val="000000"/>
        </w:rPr>
        <w:tab/>
      </w:r>
    </w:p>
    <w:p w:rsidR="006E5B65" w:rsidRPr="00D82C89" w:rsidRDefault="006E5B65" w:rsidP="006E5B65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5B3083">
        <w:rPr>
          <w:b/>
          <w:color w:val="000000"/>
          <w:u w:val="single"/>
        </w:rPr>
        <w:t xml:space="preserve">Unit </w:t>
      </w:r>
      <w:r>
        <w:rPr>
          <w:b/>
          <w:color w:val="000000"/>
          <w:u w:val="single"/>
        </w:rPr>
        <w:t>4</w:t>
      </w:r>
      <w:r w:rsidRPr="00D82C89">
        <w:rPr>
          <w:color w:val="000000"/>
        </w:rPr>
        <w:t xml:space="preserve">: </w:t>
      </w:r>
      <w:r>
        <w:rPr>
          <w:color w:val="000000"/>
        </w:rPr>
        <w:t>How might GMOs affect microorganisms in the soil</w:t>
      </w:r>
      <w:r w:rsidRPr="00D82C89">
        <w:rPr>
          <w:color w:val="000000"/>
        </w:rPr>
        <w:t xml:space="preserve">: bacterial transformation </w:t>
      </w:r>
      <w:r>
        <w:rPr>
          <w:color w:val="000000"/>
        </w:rPr>
        <w:t>and application t</w:t>
      </w:r>
      <w:r w:rsidR="007819BC">
        <w:rPr>
          <w:color w:val="000000"/>
        </w:rPr>
        <w:t>o other species</w:t>
      </w:r>
      <w:r w:rsidRPr="00D82C89">
        <w:rPr>
          <w:color w:val="000000"/>
        </w:rPr>
        <w:tab/>
      </w:r>
    </w:p>
    <w:p w:rsidR="006E5B65" w:rsidRDefault="006E5B65" w:rsidP="006E5B65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5B3083">
        <w:rPr>
          <w:b/>
          <w:color w:val="000000"/>
          <w:u w:val="single"/>
        </w:rPr>
        <w:t>Unit</w:t>
      </w:r>
      <w:r w:rsidRPr="005B3083"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>5</w:t>
      </w:r>
      <w:r w:rsidRPr="00D82C89">
        <w:rPr>
          <w:bCs/>
          <w:color w:val="000000"/>
        </w:rPr>
        <w:t>: Are GMOs safe for human consumption? (</w:t>
      </w:r>
      <w:r>
        <w:rPr>
          <w:bCs/>
          <w:color w:val="000000"/>
        </w:rPr>
        <w:t>students design experiments,</w:t>
      </w:r>
      <w:r w:rsidRPr="00D82C89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conduct online </w:t>
      </w:r>
      <w:r w:rsidRPr="00D82C89">
        <w:rPr>
          <w:bCs/>
          <w:color w:val="000000"/>
        </w:rPr>
        <w:t>investigation</w:t>
      </w:r>
      <w:r>
        <w:rPr>
          <w:bCs/>
          <w:color w:val="000000"/>
        </w:rPr>
        <w:t xml:space="preserve"> and presentation</w:t>
      </w:r>
      <w:r w:rsidR="007819BC">
        <w:rPr>
          <w:bCs/>
          <w:color w:val="000000"/>
        </w:rPr>
        <w:t>)</w:t>
      </w:r>
    </w:p>
    <w:p w:rsidR="006E5B65" w:rsidRPr="00DD1F55" w:rsidRDefault="006E5B65" w:rsidP="006E5B65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82C89">
        <w:rPr>
          <w:color w:val="000000"/>
        </w:rPr>
        <w:t>Review for final exam</w:t>
      </w:r>
      <w:r w:rsidRPr="00D82C89">
        <w:rPr>
          <w:b/>
          <w:bCs/>
          <w:color w:val="000000"/>
        </w:rPr>
        <w:tab/>
      </w:r>
    </w:p>
    <w:p w:rsidR="006E5B65" w:rsidRDefault="006E5B65" w:rsidP="006E5B65">
      <w:pPr>
        <w:spacing w:line="480" w:lineRule="auto"/>
        <w:jc w:val="both"/>
      </w:pPr>
      <w:r>
        <w:rPr>
          <w:b/>
          <w:bCs/>
          <w:color w:val="000000"/>
          <w:highlight w:val="lightGray"/>
          <w:u w:val="single"/>
        </w:rPr>
        <w:t>Final exam</w:t>
      </w:r>
      <w:r w:rsidR="007819BC">
        <w:rPr>
          <w:b/>
          <w:bCs/>
          <w:color w:val="000000"/>
          <w:u w:val="single"/>
        </w:rPr>
        <w:t xml:space="preserve"> (week of May 13-17,</w:t>
      </w:r>
      <w:r w:rsidR="00F4295D">
        <w:rPr>
          <w:b/>
          <w:bCs/>
          <w:color w:val="000000"/>
          <w:u w:val="single"/>
        </w:rPr>
        <w:t xml:space="preserve"> 2019,</w:t>
      </w:r>
      <w:bookmarkStart w:id="0" w:name="_GoBack"/>
      <w:bookmarkEnd w:id="0"/>
      <w:r w:rsidR="007819BC">
        <w:rPr>
          <w:b/>
          <w:bCs/>
          <w:color w:val="000000"/>
          <w:u w:val="single"/>
        </w:rPr>
        <w:t xml:space="preserve"> date TBA)</w:t>
      </w:r>
      <w:r w:rsidRPr="00D82C89">
        <w:rPr>
          <w:b/>
          <w:bCs/>
          <w:color w:val="000000"/>
        </w:rPr>
        <w:tab/>
      </w:r>
    </w:p>
    <w:p w:rsidR="005F049B" w:rsidRDefault="00A43C26"/>
    <w:sectPr w:rsidR="005F049B">
      <w:footerReference w:type="even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C26" w:rsidRDefault="00A43C26">
      <w:r>
        <w:separator/>
      </w:r>
    </w:p>
  </w:endnote>
  <w:endnote w:type="continuationSeparator" w:id="0">
    <w:p w:rsidR="00A43C26" w:rsidRDefault="00A4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06D" w:rsidRDefault="006E5B65" w:rsidP="003740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406D" w:rsidRDefault="00A43C26" w:rsidP="003740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06D" w:rsidRDefault="006E5B65" w:rsidP="003740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295D">
      <w:rPr>
        <w:rStyle w:val="PageNumber"/>
        <w:noProof/>
      </w:rPr>
      <w:t>4</w:t>
    </w:r>
    <w:r>
      <w:rPr>
        <w:rStyle w:val="PageNumber"/>
      </w:rPr>
      <w:fldChar w:fldCharType="end"/>
    </w:r>
  </w:p>
  <w:p w:rsidR="0037406D" w:rsidRDefault="00A43C26" w:rsidP="003740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C26" w:rsidRDefault="00A43C26">
      <w:r>
        <w:separator/>
      </w:r>
    </w:p>
  </w:footnote>
  <w:footnote w:type="continuationSeparator" w:id="0">
    <w:p w:rsidR="00A43C26" w:rsidRDefault="00A43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32E5A"/>
    <w:multiLevelType w:val="hybridMultilevel"/>
    <w:tmpl w:val="17209648"/>
    <w:lvl w:ilvl="0" w:tplc="8DAEF5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A8F4707"/>
    <w:multiLevelType w:val="hybridMultilevel"/>
    <w:tmpl w:val="4F3AD654"/>
    <w:lvl w:ilvl="0" w:tplc="1E38B1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65"/>
    <w:rsid w:val="00391479"/>
    <w:rsid w:val="004F25A9"/>
    <w:rsid w:val="006E5B65"/>
    <w:rsid w:val="007819BC"/>
    <w:rsid w:val="00A36C8A"/>
    <w:rsid w:val="00A43C26"/>
    <w:rsid w:val="00CC55EE"/>
    <w:rsid w:val="00F4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3D1D1"/>
  <w15:chartTrackingRefBased/>
  <w15:docId w15:val="{91E4A019-A74B-4029-AEB7-A9B5D2E7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5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E5B6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E5B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B6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6E5B65"/>
  </w:style>
  <w:style w:type="paragraph" w:styleId="BalloonText">
    <w:name w:val="Balloon Text"/>
    <w:basedOn w:val="Normal"/>
    <w:link w:val="BalloonTextChar"/>
    <w:uiPriority w:val="99"/>
    <w:semiHidden/>
    <w:unhideWhenUsed/>
    <w:rsid w:val="006E5B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B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u.edu/academics/schools/arts-and-sciences/departments-majors-minors/biology/learning-outcome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lkopec@olean.wnyric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b.sbu.edu/friedsam/governing/academic_policies/students_with_disabilities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b.sbu.edu/friedsam/governing/%20academic_policies/academic_honesty_polic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pyright.gov/legislation/dmca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Laura Kopec</cp:lastModifiedBy>
  <cp:revision>4</cp:revision>
  <cp:lastPrinted>2017-08-30T20:09:00Z</cp:lastPrinted>
  <dcterms:created xsi:type="dcterms:W3CDTF">2017-08-30T20:07:00Z</dcterms:created>
  <dcterms:modified xsi:type="dcterms:W3CDTF">2018-07-03T14:54:00Z</dcterms:modified>
</cp:coreProperties>
</file>